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幸福99丰裕固收763天26043期理财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幸福99丰裕固收763天26043期理财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幸福99丰裕固收763天26043期理财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幸福99丰裕固收763天26043期理财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幸福99丰裕固收763天26043期理财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幸福99丰裕固收763天26043期理财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Z7002226000119</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幸福99丰裕固收763天26043期理财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幸福99丰裕固收763天26043期理财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丰裕固收26043期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FYG26043</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Z7002226000119</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A份额（销售代码〖FYG26043A〗）：普通个人投资者和机构客户。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B份额（销售代码〖FYG26043B〗）：普通个人投资者和机构客户。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C份额（销售代码〖FYG26043C〗）：普通个人投资者和机构客户。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D份额（销售代码〖FYG26043D〗）：普通个人投资者和机构客户。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E份额（幸福金桂）（销售代码〖FYG26043E〗）：普通个人投资者和机构客户。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F份额（幸福金桂私行专属）（销售代码〖FYG26043F〗）：普通个人投资者和机构客户。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G份额（销售代码〖FYG26043G〗）：普通个人投资者和机构客户。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H份额（销售代码〖FYG26043H〗）：普通个人投资者和机构客户。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I份额（爽盈优选）（销售代码〖FYG26043I〗）：普通个人投资者和机构客户。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L份额（天府·优选-新春专享）（销售代码〖FYG26043L〗）：普通个人投资者和机构客户。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M份额惠享款（湖北银行新春特惠）（销售代码〖FYG26043M〗）：普通个人投资者和机构客户。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N份额惠享款（长长财富·专属）（销售代码〖FYG26043N〗）：普通个人投资者和机构客户。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P份额（芙蓉锦程·优选）（销售代码〖FYG26043P〗）：普通个人投资者和机构客户。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Q份额（芙蓉锦程·优选-尊享款）（销售代码〖FYG26043Q〗）：普通个人投资者和机构客户。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R份额（兰州银行开门红专属）（销售代码〖FYG26043R〗）：普通个人投资者和机构客户。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W份额惠享款（销售代码〖FYG26043W〗）：普通个人投资者和机构客户。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Y份额惠享款（销售代码〖FYG26043Y〗）：普通个人投资者和机构客户。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Z份额惠享款（销售代码〖FYG26043Z〗）：普通个人投资者和机构客户。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26</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5</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本理财计划〖Z份额〗业绩比较基准为〖2.75%-2.95%〗（年化）。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〖L份额〗收取年化〖0.05%〗的销售服务费, 〖M份额〗收取年化〖0.01%〗的销售服务费,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〖L份额〗收取年化〖0.05%〗的固定管理费, 〖M份额〗收取年化〖0.04%〗的固定管理费,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w:t>
            </w:r>
            <w:bookmarkStart w:id="0" w:name="_GoBack"/>
            <w:bookmarkEnd w:id="0"/>
            <w:r>
              <w:rPr>
                <w:rFonts w:hint="eastAsia" w:ascii="宋体" w:hAnsi="宋体" w:cs="宋体"/>
                <w:b/>
                <w:color w:val="000000"/>
                <w:kern w:val="0"/>
                <w:szCs w:val="21"/>
                <w:highlight w:val="none"/>
              </w:rPr>
              <w:t>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浙江省杭州市上城区解放东路168号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杭银理财有限责任公司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浙江省杭州市拱墅区庆春路38号金龙财富中心6层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400-8950-999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兰州银行股份有限公司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甘肃省兰州市城关区酒泉路211路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400-88-96799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宁波通商银行股份有限公司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浙江省宁波市鄞州区民安东路337号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4009166666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成都农村商业银行股份有限公司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成都市武侯区科华中路88号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新疆乌鲁木齐市天山区新华南路338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江苏省无锡市锡山区延庆街11号、丹山路66-3、66-1301号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汉口银行股份有限公司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湖北省武汉市江汉区建设大道933号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江苏丹阳农村商业银行股份有限公司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镇江市丹阳金陵西路152号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江苏南通农村商业银行股份有限公司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南通市崇川区工农南路89号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江苏张家港农村商业银行股份有限公司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96065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江苏江南农村商业银行股份有限公司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常州市武进区延政中路9号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0519-88806087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江苏省苏州市吴江区中山南路1777号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江苏南京市中华路26号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025-83508241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温州银行股份有限公司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浙江省温州市鹿城区会展路1316号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0577-88990092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武汉市武昌区水果湖街中北路86号汉街总部国际8栋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4008596599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湖南省长沙市天心区湘江中路二段210号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0731-89828919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赣州银行股份有限公司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江西省赣州市赣江源大道26号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0797-96296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郑州银行股份有限公司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郑州市郑东新区商务外环路22号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0371-67009898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长安银行股份有限公司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陕西省西安市高新区高新四路13号1幢1单元10101室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029-96669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长沙银行股份有限公司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长沙市芙蓉中路一段433号长沙银行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0731-89934772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L份额〗、〖P份额〗、〖Q份额〗、〖R份额〗和销售服务费于产品成立日一次性收取的〖M份额〗、〖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L份额的年化销售服务费率为〖0.05%〗, M份额的年化销售服务费率为〖0.01%〗,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H2＝E2×〖0.01%〗×P÷365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H2为〖M份额〗应计提的销售服务费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E2为〖M份额〗成立日产品份额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L份额的年化固定管理费率为〖0.05%〗, M份额的年化固定管理费率为〖0.04%〗,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0FE56534"/>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AF448E"/>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DF186E2"/>
    <w:rsid w:val="7E1A0C5A"/>
    <w:rsid w:val="7E3212D3"/>
    <w:rsid w:val="7E7F7BE9"/>
    <w:rsid w:val="7F5F887D"/>
    <w:rsid w:val="7F9FC635"/>
    <w:rsid w:val="7FCC7D05"/>
    <w:rsid w:val="7FEF42B8"/>
    <w:rsid w:val="7FEFE414"/>
    <w:rsid w:val="7FF2B36D"/>
    <w:rsid w:val="9FD01BC3"/>
    <w:rsid w:val="9FDF7357"/>
    <w:rsid w:val="A97F7AD9"/>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37618</Words>
  <Characters>40418</Characters>
  <Lines>1</Lines>
  <Paragraphs>1</Paragraphs>
  <TotalTime>1</TotalTime>
  <ScaleCrop>false</ScaleCrop>
  <LinksUpToDate>false</LinksUpToDate>
  <CharactersWithSpaces>40897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2026-03-20T02:09:08Z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E4A02891F81C70FC7FA8BC69D2E41E80_43</vt:lpwstr>
  </property>
</Properties>
</file>